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854"/>
        <w:gridCol w:w="891"/>
        <w:gridCol w:w="1131"/>
        <w:gridCol w:w="2080"/>
        <w:gridCol w:w="912"/>
        <w:gridCol w:w="552"/>
        <w:gridCol w:w="937"/>
        <w:gridCol w:w="3313"/>
        <w:gridCol w:w="2172"/>
      </w:tblGrid>
      <w:tr>
        <w:trPr>
          <w:trHeight w:val="326" w:hRule="atLeast"/>
          <w:cantSplit w:val="false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Информация о тарифе на содержание жилья с 1 июля 2015 года</w:t>
            </w:r>
          </w:p>
        </w:tc>
      </w:tr>
      <w:tr>
        <w:trPr>
          <w:trHeight w:val="326" w:hRule="atLeast"/>
          <w:cantSplit w:val="false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по ООО "Управляющая компания Бульвар Победы "</w:t>
            </w:r>
          </w:p>
        </w:tc>
      </w:tr>
      <w:tr>
        <w:trPr>
          <w:trHeight w:val="311" w:hRule="atLeast"/>
          <w:cantSplit w:val="false"/>
        </w:trPr>
        <w:tc>
          <w:tcPr>
            <w:tcW w:w="7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104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color w:val="333333"/>
              </w:rPr>
              <w:t xml:space="preserve">№№ </w:t>
            </w:r>
            <w:r>
              <w:rPr>
                <w:rFonts w:ascii="arial;helvetica;sans-serif" w:hAnsi="arial;helvetica;sans-serif"/>
                <w:color w:val="333333"/>
                <w:sz w:val="20"/>
              </w:rPr>
              <w:t>пп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Наименование улицы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color w:val="333333"/>
              </w:rPr>
              <w:t xml:space="preserve">№№ </w:t>
            </w:r>
            <w:r>
              <w:rPr>
                <w:rFonts w:ascii="arial;helvetica;sans-serif" w:hAnsi="arial;helvetica;sans-serif"/>
                <w:color w:val="333333"/>
                <w:sz w:val="20"/>
              </w:rPr>
              <w:t>дома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кол-во этажей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тариф "сод. и ремонт ж/ пом."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вывоз ТБО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лифт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тех. освид.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тариф без лифта (1 и 2 эт.) с учетом индексации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тариф для остальных этажей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60 лет ВЛКСМ,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60 лет ВЛКСМ,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60 лет ВЛКСМ,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Ант.-Овсеенко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12,22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</w:p>
        </w:tc>
      </w:tr>
      <w:tr>
        <w:trPr>
          <w:trHeight w:val="56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5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Ант.-Овсеенко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7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12,22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333333"/>
                <w:sz w:val="20"/>
              </w:rPr>
              <w:t>(с 1.08.15)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6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Беговая,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166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7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1А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8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1АВ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9А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80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12,73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15,37 (кв. 108,109,110 - 19,79)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19,79</w:t>
            </w:r>
          </w:p>
        </w:tc>
      </w:tr>
      <w:tr>
        <w:trPr>
          <w:trHeight w:val="56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12,73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15.84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333333"/>
                <w:sz w:val="20"/>
              </w:rPr>
              <w:t>(с 1.08.15)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Вл.Невского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48г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 — 14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13,75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16,39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20,81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Ген. Лизюкова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54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Ген. Лизюкова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56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16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Ген. Лизюкова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72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17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Ген. Лизюкова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77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16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56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18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Ген. Лизюкова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333333"/>
                <w:sz w:val="20"/>
              </w:rPr>
              <w:t>(с 1.08.15)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19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Ген. Лизюкова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93А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Новгородская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21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б.Победы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22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б.Победы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37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80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23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12,22 (кв. 106-139)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19,28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24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100В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25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26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109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27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  <w:tr>
        <w:trPr>
          <w:trHeight w:val="32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28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118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12,22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19,28</w:t>
            </w:r>
          </w:p>
        </w:tc>
      </w:tr>
      <w:tr>
        <w:trPr>
          <w:trHeight w:val="56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29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12,22 (кв.1-36)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14,86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19,28</w:t>
            </w:r>
          </w:p>
        </w:tc>
      </w:tr>
      <w:tr>
        <w:trPr>
          <w:trHeight w:val="806" w:hRule="atLeast"/>
          <w:cantSplit w:val="false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Хользунова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121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9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13,2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2,64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4,12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0,3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15,84 (кв. 85,86,87,88 - 20,26)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</w:tbl>
    <w:p>
      <w:pPr>
        <w:pStyle w:val="Style17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