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Информация о наличии контейнерных площадок</w:t>
      </w:r>
    </w:p>
    <w:p>
      <w:pPr>
        <w:pStyle w:val="Normal"/>
        <w:jc w:val="center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jc w:val="center"/>
        <w:rPr/>
      </w:pPr>
      <w:r>
        <w:rPr/>
        <w:t>ООО "УК Бульвар Победы"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9"/>
        <w:gridCol w:w="1308"/>
        <w:gridCol w:w="1119"/>
        <w:gridCol w:w="1342"/>
        <w:gridCol w:w="1186"/>
        <w:gridCol w:w="1192"/>
        <w:gridCol w:w="1316"/>
        <w:gridCol w:w="1846"/>
      </w:tblGrid>
      <w:tr>
        <w:trPr>
          <w:trHeight w:val="971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Район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кол-во контенерных площадок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Адреса расположения контейнерных площадок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Кол-во контейнеров на площадке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Наличие бункеров накопителей "лодочки"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Балансовая принадлежность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Примечание</w:t>
            </w:r>
          </w:p>
        </w:tc>
      </w:tr>
      <w:tr>
        <w:trPr>
          <w:trHeight w:val="701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Г.Лизюкова,56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заглубленных бункера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Хользунова,100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Хользунова,102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Хользунова,121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заглубленных бункера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Хользунова,109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Вл. Невского,48г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241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Новгородская 139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совмещенная с ОО "Клининг-Партнер" и УЖК "Коминтерновский"</w:t>
            </w:r>
          </w:p>
        </w:tc>
      </w:tr>
      <w:tr>
        <w:trPr>
          <w:trHeight w:val="536" w:hRule="atLeast"/>
          <w:cantSplit w:val="false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Коминтерновский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Б. Победы,25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заглубленных бункера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ООО "УК Бульвар Победы"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5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