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center"/>
        <w:rPr/>
      </w:pPr>
      <w:r>
        <w:rPr/>
        <w:t>Информация об использовании общего имущества</w:t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55"/>
        <w:gridCol w:w="1240"/>
        <w:gridCol w:w="385"/>
        <w:gridCol w:w="1618"/>
        <w:gridCol w:w="1475"/>
        <w:gridCol w:w="2044"/>
        <w:gridCol w:w="1800"/>
        <w:gridCol w:w="1470"/>
        <w:gridCol w:w="1489"/>
        <w:gridCol w:w="1415"/>
        <w:gridCol w:w="1379"/>
      </w:tblGrid>
      <w:tr>
        <w:trPr>
          <w:cantSplit w:val="false"/>
        </w:trPr>
        <w:tc>
          <w:tcPr>
            <w:tcW w:w="1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Адрес</w:t>
              <w:br/>
              <w:t>многоквартирного</w:t>
              <w:br/>
              <w:t>домаАдрес</w:t>
              <w:br/>
              <w:t>многоквартирного</w:t>
              <w:br/>
              <w:t>дома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Телекоммуникационные сети</w:t>
            </w:r>
          </w:p>
        </w:tc>
        <w:tc>
          <w:tcPr>
            <w:tcW w:w="6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Интернет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Реклама</w:t>
            </w:r>
          </w:p>
        </w:tc>
      </w:tr>
      <w:tr>
        <w:trPr>
          <w:cantSplit w:val="false"/>
        </w:trPr>
        <w:tc>
          <w:tcPr>
            <w:tcW w:w="188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ОАО "Телеком-Сервис"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ОАО "Телесервис"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ОАО"Вымпел-Коммуникации"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ОАО"Сумма-Телеком"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ООО"Цифровая связь"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ООО"Связь-Телеком"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ООО"Орион Медив Софт"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ООО"Дельта"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Генерала Лизюкова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54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 от 01.08.2012г.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Генерала Лизюкова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56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 от 01.08.2012г.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Генерала Лизюкова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72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№140 от 01.01.2014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Генерала Лизюкова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77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Генерала Лизюкова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93а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№450266 от 01.08.2012г.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Хользунова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№450266 от 01.08.2012г.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Хользунова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100 в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№450266 от 01.08.2012г.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Хользунова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102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№450266 от 01.08.2012г.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 от 01.08.2012г.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Хользунова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109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№140 от 01.01.2014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 от 01.08.2012г.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Хользунова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111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№140 от 01.01.2014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Хользунова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118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№450266 от 01.08.2012г.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Хользунова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121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60 лет ВЛКСМ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№140 от 01.01.2014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 от 01.08.2012г.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60 лет ВЛКСМ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 от 01.08.2012г.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60 лет ВЛКСМ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№140 от 01.01.2014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 от 01.08.2012г.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Б.Победы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25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№140 от 01.01.2014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№450266 от 01.08.2012г.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 от 01.08.2012г.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Б.Победы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37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 от 01.08.2012г.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Беговая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166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№140 от 01.01.2014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Вл.Невского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№140 от 01.01.2014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№450266 от 01.08.2012г.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20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Вл.Невского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1ав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21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Вл.Невского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 от 01.08.2012г.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22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Вл.Невского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9а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№450266 от 01.08.2012г.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23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Вл.Невского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0105/14 от 01.08.2012г.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 от 01.08.2012г.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  <w:tr>
        <w:trPr>
          <w:trHeight w:val="521" w:hRule="atLeast"/>
          <w:cantSplit w:val="false"/>
        </w:trPr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24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Новгородская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139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282-12 от 01.08.2012г.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09-24-085/12 от 01.08.2012г.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73/14 от 01.08.2012г.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16"/>
              </w:rPr>
            </w:pPr>
            <w:r>
              <w:rPr>
                <w:rFonts w:ascii="arial;helvetica;sans-serif" w:hAnsi="arial;helvetica;sans-serif"/>
                <w:color w:val="333333"/>
                <w:sz w:val="16"/>
              </w:rPr>
              <w:t>договор № 131 от 01.08.2012г.</w:t>
            </w:r>
          </w:p>
        </w:tc>
      </w:tr>
    </w:tbl>
    <w:p>
      <w:pPr>
        <w:pStyle w:val="Style19"/>
        <w:spacing w:before="0" w:after="14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Style23">
    <w:name w:val="Содержимое таблицы"/>
    <w:basedOn w:val="Normal"/>
    <w:pPr>
      <w:suppressLineNumbers/>
    </w:pPr>
    <w:rPr/>
  </w:style>
  <w:style w:type="paragraph" w:styleId="Style24">
    <w:name w:val="Заголовок таблицы"/>
    <w:basedOn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